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9E3D" w14:textId="2C583CC9" w:rsidR="000E599A" w:rsidRDefault="000E599A" w:rsidP="000E599A">
      <w:pPr>
        <w:jc w:val="center"/>
        <w:rPr>
          <w:sz w:val="36"/>
          <w:szCs w:val="36"/>
        </w:rPr>
      </w:pPr>
      <w:r w:rsidRPr="000E599A">
        <w:rPr>
          <w:sz w:val="36"/>
          <w:szCs w:val="36"/>
        </w:rPr>
        <w:t>COMUNICATO STAMPA</w:t>
      </w:r>
    </w:p>
    <w:p w14:paraId="529421C2" w14:textId="77777777" w:rsidR="000E599A" w:rsidRDefault="000E599A" w:rsidP="000E599A">
      <w:pPr>
        <w:jc w:val="center"/>
        <w:rPr>
          <w:sz w:val="36"/>
          <w:szCs w:val="36"/>
        </w:rPr>
      </w:pPr>
    </w:p>
    <w:p w14:paraId="3A082FA1" w14:textId="227B51F4" w:rsidR="002A3E13" w:rsidRDefault="000E599A" w:rsidP="000E599A">
      <w:pPr>
        <w:jc w:val="both"/>
      </w:pPr>
      <w:r>
        <w:t xml:space="preserve">Nel giorno in cui l’Istat annuncia il persistere del declino demografico dell’Italia con il conseguente invecchiamento delle popolazione e i riflessi negativi sull’economia e lo welfare, </w:t>
      </w:r>
      <w:r w:rsidRPr="000E599A">
        <w:rPr>
          <w:b/>
          <w:bCs/>
        </w:rPr>
        <w:t>l’On. Fabio Porta</w:t>
      </w:r>
      <w:r>
        <w:rPr>
          <w:b/>
          <w:bCs/>
        </w:rPr>
        <w:t xml:space="preserve"> </w:t>
      </w:r>
      <w:r w:rsidR="00FA1615">
        <w:t xml:space="preserve">mercoledì </w:t>
      </w:r>
      <w:proofErr w:type="gramStart"/>
      <w:r w:rsidR="00FA1615">
        <w:t>15,</w:t>
      </w:r>
      <w:r w:rsidR="00FA1615" w:rsidRPr="00FA1615">
        <w:t>ha</w:t>
      </w:r>
      <w:proofErr w:type="gramEnd"/>
      <w:r w:rsidR="00FA1615">
        <w:rPr>
          <w:b/>
          <w:bCs/>
        </w:rPr>
        <w:t xml:space="preserve"> </w:t>
      </w:r>
      <w:r w:rsidRPr="000E599A">
        <w:t>presenta</w:t>
      </w:r>
      <w:r w:rsidR="00FA1615">
        <w:t>to</w:t>
      </w:r>
      <w:r w:rsidRPr="000E599A">
        <w:t xml:space="preserve"> </w:t>
      </w:r>
      <w:r w:rsidR="00FA1615">
        <w:t>nella Sala Stampa de</w:t>
      </w:r>
      <w:r>
        <w:t>lla Camera dei Deputati</w:t>
      </w:r>
      <w:r w:rsidR="00FA1615">
        <w:t xml:space="preserve"> </w:t>
      </w:r>
      <w:r>
        <w:t xml:space="preserve">una proposta di legge che </w:t>
      </w:r>
      <w:r w:rsidR="00FA1615">
        <w:t>potrebbe costituire</w:t>
      </w:r>
      <w:r>
        <w:t xml:space="preserve"> una</w:t>
      </w:r>
      <w:r w:rsidR="00FA1615">
        <w:t xml:space="preserve"> prima</w:t>
      </w:r>
      <w:r>
        <w:t xml:space="preserve"> risposta a questo problema. Si tratta dell’istituzione di un visto quinquennale con la possibilità di tramutarsi in permanente per i discendenti degli emigrati italiani all’estero e degli “italici” che intendano eleggere il </w:t>
      </w:r>
      <w:r w:rsidR="00FA1615">
        <w:t xml:space="preserve">nostro </w:t>
      </w:r>
      <w:r>
        <w:t>Paese a propria residenza o a luogo in cui muoversi per condurre affari e generare ricchezza. La portata della norma è fortemente innovativa nella misura in cui mira alla semplificazione delle norme e delle procedure di ingresso e permanenza, come d’altronde richiesto dall’Unione europea nel PNRR</w:t>
      </w:r>
      <w:r w:rsidR="00FA1615">
        <w:t>, attenuando il peso di adempimenti</w:t>
      </w:r>
      <w:r>
        <w:t xml:space="preserve"> </w:t>
      </w:r>
      <w:r w:rsidR="00FA1615">
        <w:t xml:space="preserve">di questo tipo, spesso pletorici e </w:t>
      </w:r>
      <w:proofErr w:type="gramStart"/>
      <w:r w:rsidR="00FA1615">
        <w:t>ripetitivo,  sulle</w:t>
      </w:r>
      <w:proofErr w:type="gramEnd"/>
      <w:r w:rsidR="00FA1615">
        <w:t xml:space="preserve"> strutture dello stato che attualmente vi sono preposte. </w:t>
      </w:r>
      <w:r w:rsidR="00E333E0">
        <w:t xml:space="preserve">Ed egualmente stabilisce una maggiore snellezza nella presentazione di documenti che oggi impongono costose traduzioni giurate e tempi eccessivamente dilatati di istruttorie.  </w:t>
      </w:r>
      <w:r>
        <w:t>La disposizione è rivolta soprattutto alle giovani generazioni non provviste della cittadinanza italiana che manifestassero la disponibilità a trattenersi, studiare e lavorare in Italia a condizione</w:t>
      </w:r>
      <w:r w:rsidR="002A3E13">
        <w:t xml:space="preserve"> che dimostrino di possedere la conoscenza della lingua, della cultura e </w:t>
      </w:r>
      <w:r w:rsidR="00E333E0">
        <w:t>accettino di</w:t>
      </w:r>
      <w:r w:rsidR="002A3E13">
        <w:t xml:space="preserve"> formarsi professionalmente nel nostro Paese. Al momento, ha chiarito l’on. Porta, firmatari della proposta sono alcuni deputati del PD</w:t>
      </w:r>
      <w:r w:rsidR="00380C25">
        <w:t>,</w:t>
      </w:r>
      <w:r w:rsidR="002A3E13">
        <w:t xml:space="preserve"> ma sono in corso interlocuzioni con altri esponenti della maggioranza </w:t>
      </w:r>
      <w:r w:rsidR="00380C25">
        <w:t>più sensibili a questo problema per ottenere una maggiore condivisione</w:t>
      </w:r>
      <w:r w:rsidR="002A3E13">
        <w:t xml:space="preserve"> nell’interesse della collettività nazionale </w:t>
      </w:r>
      <w:r w:rsidR="00E333E0">
        <w:t>preoccupato</w:t>
      </w:r>
      <w:r w:rsidR="002A3E13">
        <w:t xml:space="preserve"> oggi </w:t>
      </w:r>
      <w:r w:rsidR="00E333E0">
        <w:t>per la perdita soprattutto del</w:t>
      </w:r>
      <w:r w:rsidR="002A3E13">
        <w:t>la parte più giovane</w:t>
      </w:r>
      <w:r w:rsidR="00DE7197">
        <w:t xml:space="preserve"> di essa</w:t>
      </w:r>
      <w:r w:rsidR="002A3E13">
        <w:t>.</w:t>
      </w:r>
    </w:p>
    <w:p w14:paraId="7BF33CB8" w14:textId="56358873" w:rsidR="002A3E13" w:rsidRDefault="002A3E13" w:rsidP="000E599A">
      <w:pPr>
        <w:jc w:val="both"/>
      </w:pPr>
      <w:r>
        <w:t xml:space="preserve">Che l’opportunità offerta in genere a tutti gli italiani all’estero ma </w:t>
      </w:r>
      <w:r w:rsidR="00E333E0">
        <w:t xml:space="preserve">che </w:t>
      </w:r>
      <w:r>
        <w:t xml:space="preserve">risulti più appetibile a chi si trova in aree del pianeta con maggiore disagio, lo ha chiarito </w:t>
      </w:r>
      <w:r w:rsidRPr="002A3E13">
        <w:rPr>
          <w:b/>
          <w:bCs/>
        </w:rPr>
        <w:t>Aldo Aledda</w:t>
      </w:r>
      <w:r>
        <w:t xml:space="preserve">, coordinatore del Comitato 11 ottobre di iniziativa per gli italiani nel mondo, </w:t>
      </w:r>
      <w:r w:rsidR="00E333E0">
        <w:t xml:space="preserve">il think thank </w:t>
      </w:r>
      <w:r>
        <w:t xml:space="preserve">che </w:t>
      </w:r>
      <w:r w:rsidR="00E333E0">
        <w:t>per quasi tre anni</w:t>
      </w:r>
      <w:r>
        <w:t xml:space="preserve"> ha curato le iniziative di studio e di confronto tra gli esperti, gli operatori e il mondo della politica</w:t>
      </w:r>
      <w:r w:rsidR="00674F5F">
        <w:t>, delle istituzioni</w:t>
      </w:r>
      <w:r>
        <w:t xml:space="preserve"> e dell’associazionismo </w:t>
      </w:r>
      <w:r w:rsidR="00E333E0">
        <w:t>su</w:t>
      </w:r>
      <w:r>
        <w:t xml:space="preserve"> questo prob</w:t>
      </w:r>
      <w:r w:rsidR="00674F5F">
        <w:t>l</w:t>
      </w:r>
      <w:r>
        <w:t>ema</w:t>
      </w:r>
      <w:r w:rsidR="00674F5F">
        <w:t>.</w:t>
      </w:r>
      <w:r w:rsidR="00DE7197">
        <w:t xml:space="preserve"> Infatti, come esempio di potenzialità in questo senso, ma nel contempo anche di un’occasione perduta, è che l’utilizzo di una risorsa come la comunità venezuelana, in cui è largamente presente la </w:t>
      </w:r>
      <w:r w:rsidR="00E333E0">
        <w:t>component</w:t>
      </w:r>
      <w:r w:rsidR="00DE7197">
        <w:t>e italiana</w:t>
      </w:r>
      <w:r w:rsidR="00E333E0">
        <w:t>,</w:t>
      </w:r>
      <w:r w:rsidR="00E333E0" w:rsidRPr="00E333E0">
        <w:t xml:space="preserve"> </w:t>
      </w:r>
      <w:r w:rsidR="00E333E0">
        <w:t>da parte dei paesi limitrofi in termini di aumento della ricchezza del paese e benessere dei migranti</w:t>
      </w:r>
      <w:r w:rsidR="00DE7197">
        <w:t xml:space="preserve">, è andata a vantaggio di </w:t>
      </w:r>
      <w:proofErr w:type="gramStart"/>
      <w:r w:rsidR="00E333E0">
        <w:t xml:space="preserve">quelli </w:t>
      </w:r>
      <w:r w:rsidR="00DE7197">
        <w:t xml:space="preserve"> e</w:t>
      </w:r>
      <w:proofErr w:type="gramEnd"/>
      <w:r w:rsidR="00DE7197">
        <w:t xml:space="preserve"> per nulla all’Italia</w:t>
      </w:r>
      <w:r w:rsidR="00E333E0">
        <w:t>, che si è limitata ad attestazioni di solidarietà e a qualche soccorso occasionale</w:t>
      </w:r>
      <w:r w:rsidR="00DE7197">
        <w:t>. Dunque, un’importante risposta al problema dello spopolamento può provenire proprio dall’emigrazione italiana all’estero, oltre che dal saggio utilizzo dei flussi immigratori e delle politiche di sostegno familiare.</w:t>
      </w:r>
    </w:p>
    <w:p w14:paraId="38858C79" w14:textId="009C2CCA" w:rsidR="00674F5F" w:rsidRDefault="00674F5F" w:rsidP="000E599A">
      <w:pPr>
        <w:jc w:val="both"/>
      </w:pPr>
      <w:r>
        <w:t>Il confronto che ne è seguito</w:t>
      </w:r>
      <w:r w:rsidR="00DE7197">
        <w:t xml:space="preserve">, coordinato da </w:t>
      </w:r>
      <w:r w:rsidR="00DE7197">
        <w:rPr>
          <w:b/>
          <w:bCs/>
        </w:rPr>
        <w:t>Gianni Lattanzio,</w:t>
      </w:r>
      <w:r>
        <w:t xml:space="preserve"> è stato franco e aperto a proposte e miglioramenti per la medesima proposta di legge. Esso ha raccolto il soddisfacimento del vice presidente dell’associazione italici, </w:t>
      </w:r>
      <w:r w:rsidRPr="00674F5F">
        <w:rPr>
          <w:b/>
          <w:bCs/>
        </w:rPr>
        <w:t>Umberto Laurenti</w:t>
      </w:r>
      <w:r>
        <w:t>, giacché si tratta della prima vo</w:t>
      </w:r>
      <w:r w:rsidR="00DE7197">
        <w:t>l</w:t>
      </w:r>
      <w:r>
        <w:t xml:space="preserve">ta che una legge definisce questa categoria di persone non italiane e </w:t>
      </w:r>
      <w:r>
        <w:lastRenderedPageBreak/>
        <w:t xml:space="preserve">nemmeno cittadine italiane che tuttavia amano e frequentano il nostro paese, trattandosi </w:t>
      </w:r>
      <w:r w:rsidR="00E333E0">
        <w:t xml:space="preserve">oltretutto e </w:t>
      </w:r>
      <w:r>
        <w:t xml:space="preserve">il più delle volte, di soggetti altamente qualificati dal punto di vista scientifico, accademico, imprenditoriale e professionale </w:t>
      </w:r>
      <w:r w:rsidR="00E333E0">
        <w:t xml:space="preserve">che </w:t>
      </w:r>
      <w:r>
        <w:t>possono dare un grande contributo allo sviluppo dell’Italia</w:t>
      </w:r>
      <w:r w:rsidR="00E333E0">
        <w:t xml:space="preserve"> cui si sentono culturalmente </w:t>
      </w:r>
      <w:r>
        <w:t>.</w:t>
      </w:r>
    </w:p>
    <w:p w14:paraId="1F80B6E6" w14:textId="2D4E31E4" w:rsidR="00674F5F" w:rsidRDefault="00674F5F" w:rsidP="000E599A">
      <w:pPr>
        <w:jc w:val="both"/>
      </w:pPr>
      <w:r>
        <w:t xml:space="preserve">Alla luce di queste novità la manager del turismo, </w:t>
      </w:r>
      <w:r>
        <w:rPr>
          <w:b/>
          <w:bCs/>
        </w:rPr>
        <w:t>Letizia Senise</w:t>
      </w:r>
      <w:r>
        <w:t>, che già opera a cavallo dell’Italia e dell’Argentina,</w:t>
      </w:r>
      <w:r w:rsidR="00762724">
        <w:t xml:space="preserve"> si auspica che nel territorio </w:t>
      </w:r>
      <w:r w:rsidR="00DE7197">
        <w:t xml:space="preserve">non </w:t>
      </w:r>
      <w:r w:rsidR="00762724">
        <w:t xml:space="preserve">si erigano ponti </w:t>
      </w:r>
      <w:r w:rsidR="00DE7197">
        <w:t>ma i casi</w:t>
      </w:r>
      <w:r w:rsidR="00762724">
        <w:t xml:space="preserve"> vengano trattati in modo unitario e non divisivo. Dopo l’intervento del prof. </w:t>
      </w:r>
      <w:r w:rsidR="00762724" w:rsidRPr="00762724">
        <w:rPr>
          <w:b/>
          <w:bCs/>
        </w:rPr>
        <w:t>Alexandre De la Valle</w:t>
      </w:r>
      <w:r w:rsidR="00762724">
        <w:t>, che insegna in università italiane e francesi ed essendo di origine italiana si auspica che il problema della cittadinanza italiana sia trattato più equamente</w:t>
      </w:r>
      <w:r w:rsidR="00380C25">
        <w:t xml:space="preserve">, trae le conclusioni l’altro firmatario della proposta, </w:t>
      </w:r>
      <w:r w:rsidR="00380C25" w:rsidRPr="00380C25">
        <w:rPr>
          <w:b/>
          <w:bCs/>
        </w:rPr>
        <w:t>l’On.</w:t>
      </w:r>
      <w:r w:rsidR="00416623">
        <w:rPr>
          <w:b/>
          <w:bCs/>
        </w:rPr>
        <w:t>Christian</w:t>
      </w:r>
      <w:r w:rsidR="00380C25" w:rsidRPr="00380C25">
        <w:rPr>
          <w:b/>
          <w:bCs/>
        </w:rPr>
        <w:t xml:space="preserve"> Di Sanzio</w:t>
      </w:r>
      <w:r w:rsidR="00380C25">
        <w:rPr>
          <w:b/>
          <w:bCs/>
        </w:rPr>
        <w:t xml:space="preserve">, </w:t>
      </w:r>
      <w:r w:rsidR="00380C25">
        <w:t xml:space="preserve">affermando che la proposta di legge intende dare la possibilità di </w:t>
      </w:r>
      <w:r w:rsidR="00FA1615">
        <w:t>st</w:t>
      </w:r>
      <w:r w:rsidR="00380C25">
        <w:t xml:space="preserve">are in Italia con maggiore tranquillità grazie alla semplificazione della normativa attualmente esistente sfruttando così il </w:t>
      </w:r>
      <w:r w:rsidR="00380C25">
        <w:rPr>
          <w:i/>
          <w:iCs/>
        </w:rPr>
        <w:t>soft power</w:t>
      </w:r>
      <w:r w:rsidR="00380C25">
        <w:t xml:space="preserve"> </w:t>
      </w:r>
      <w:r w:rsidR="00FA1615">
        <w:t>costituito</w:t>
      </w:r>
      <w:r w:rsidR="00380C25">
        <w:t xml:space="preserve"> </w:t>
      </w:r>
      <w:r w:rsidR="00FA1615">
        <w:t>d</w:t>
      </w:r>
      <w:r w:rsidR="00380C25">
        <w:t>all’importante presenza di una vasta comunità di discendenti degli emigrati italiani e degli italici</w:t>
      </w:r>
      <w:r w:rsidR="00DE7197">
        <w:t>.</w:t>
      </w:r>
    </w:p>
    <w:p w14:paraId="4EF79090" w14:textId="77777777" w:rsidR="00DE7197" w:rsidRPr="00380C25" w:rsidRDefault="00DE7197" w:rsidP="000E599A">
      <w:pPr>
        <w:jc w:val="both"/>
      </w:pPr>
    </w:p>
    <w:p w14:paraId="1E5CFCDE" w14:textId="27F56055" w:rsidR="002A3E13" w:rsidRDefault="002A3E13" w:rsidP="000E599A">
      <w:pPr>
        <w:jc w:val="both"/>
      </w:pPr>
      <w:r>
        <w:tab/>
      </w:r>
    </w:p>
    <w:p w14:paraId="039C3EE3" w14:textId="74C4B95E" w:rsidR="000E599A" w:rsidRPr="000E599A" w:rsidRDefault="002A3E13" w:rsidP="000E599A">
      <w:pPr>
        <w:jc w:val="both"/>
      </w:pPr>
      <w:r>
        <w:t xml:space="preserve"> </w:t>
      </w:r>
    </w:p>
    <w:sectPr w:rsidR="000E599A" w:rsidRPr="000E5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9A"/>
    <w:rsid w:val="000E599A"/>
    <w:rsid w:val="002A3E13"/>
    <w:rsid w:val="00380C25"/>
    <w:rsid w:val="00416623"/>
    <w:rsid w:val="00674F5F"/>
    <w:rsid w:val="00762724"/>
    <w:rsid w:val="00897C21"/>
    <w:rsid w:val="009238E0"/>
    <w:rsid w:val="00DE7197"/>
    <w:rsid w:val="00E333E0"/>
    <w:rsid w:val="00ED6FD5"/>
    <w:rsid w:val="00FA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BDEE05"/>
  <w15:docId w15:val="{8E239AEE-7C57-F543-B6A6-9FC4F6F2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5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9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9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9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9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9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9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5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5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9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59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59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9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5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Aledda</dc:creator>
  <cp:keywords/>
  <dc:description/>
  <cp:lastModifiedBy>Aldo Aledda</cp:lastModifiedBy>
  <cp:revision>2</cp:revision>
  <dcterms:created xsi:type="dcterms:W3CDTF">2024-05-16T07:09:00Z</dcterms:created>
  <dcterms:modified xsi:type="dcterms:W3CDTF">2024-05-20T15:29:00Z</dcterms:modified>
</cp:coreProperties>
</file>